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9" w:tblpY="181"/>
        <w:tblW w:w="0" w:type="auto"/>
        <w:tblBorders>
          <w:left w:val="thinThickMediumGap" w:sz="24" w:space="0" w:color="385623" w:themeColor="accent6" w:themeShade="80"/>
          <w:right w:val="thinThickMediumGap" w:sz="24" w:space="0" w:color="385623" w:themeColor="accent6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D0C99" w:rsidRPr="00677ADF" w:rsidTr="007D5EDD">
        <w:trPr>
          <w:trHeight w:val="1395"/>
        </w:trPr>
        <w:tc>
          <w:tcPr>
            <w:tcW w:w="210" w:type="dxa"/>
            <w:tcBorders>
              <w:left w:val="thinThickMediumGap" w:sz="24" w:space="0" w:color="A8D08D" w:themeColor="accent6" w:themeTint="99"/>
              <w:right w:val="thinThickMediumGap" w:sz="24" w:space="0" w:color="A8D08D" w:themeColor="accent6" w:themeTint="99"/>
            </w:tcBorders>
          </w:tcPr>
          <w:p w:rsidR="004D0C99" w:rsidRDefault="004D0C99" w:rsidP="007D5EDD">
            <w:pPr>
              <w:pStyle w:val="Nzov"/>
              <w:rPr>
                <w:rFonts w:cstheme="majorHAnsi"/>
                <w:b/>
                <w:bCs/>
                <w:sz w:val="44"/>
                <w:szCs w:val="44"/>
                <w:lang w:val="sk-SK"/>
              </w:rPr>
            </w:pPr>
          </w:p>
        </w:tc>
      </w:tr>
    </w:tbl>
    <w:p w:rsidR="004D0C99" w:rsidRPr="00677ADF" w:rsidRDefault="004D0C99" w:rsidP="004D0C99">
      <w:pPr>
        <w:pStyle w:val="Nzov"/>
        <w:spacing w:before="120"/>
        <w:rPr>
          <w:rFonts w:cstheme="majorHAnsi"/>
          <w:b/>
          <w:bCs/>
          <w:color w:val="00B050"/>
          <w:sz w:val="44"/>
          <w:szCs w:val="44"/>
          <w:lang w:val="sk-SK"/>
        </w:rPr>
      </w:pPr>
      <w:r w:rsidRPr="00677ADF">
        <w:rPr>
          <w:b/>
          <w:bCs/>
          <w:noProof/>
          <w:color w:val="00B050"/>
          <w:lang w:val="sk-SK"/>
        </w:rPr>
        <w:drawing>
          <wp:anchor distT="0" distB="0" distL="114300" distR="114300" simplePos="0" relativeHeight="251659264" behindDoc="0" locked="0" layoutInCell="1" allowOverlap="1" wp14:anchorId="5C4FCA70" wp14:editId="7C160652">
            <wp:simplePos x="0" y="0"/>
            <wp:positionH relativeFrom="margin">
              <wp:align>right</wp:align>
            </wp:positionH>
            <wp:positionV relativeFrom="paragraph">
              <wp:posOffset>50630</wp:posOffset>
            </wp:positionV>
            <wp:extent cx="1243809" cy="887105"/>
            <wp:effectExtent l="0" t="0" r="0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8" b="31701"/>
                    <a:stretch/>
                  </pic:blipFill>
                  <pic:spPr bwMode="auto">
                    <a:xfrm>
                      <a:off x="0" y="0"/>
                      <a:ext cx="1243809" cy="88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ADF">
        <w:rPr>
          <w:rFonts w:cstheme="majorHAnsi"/>
          <w:b/>
          <w:bCs/>
          <w:color w:val="00B050"/>
          <w:sz w:val="44"/>
          <w:szCs w:val="44"/>
          <w:lang w:val="sk-SK"/>
        </w:rPr>
        <w:t>KEY ENERGY, s. r. o.</w:t>
      </w:r>
    </w:p>
    <w:p w:rsidR="004D0C99" w:rsidRPr="00677ADF" w:rsidRDefault="004D0C99" w:rsidP="004D0C99">
      <w:pPr>
        <w:pStyle w:val="Nzov"/>
        <w:rPr>
          <w:rFonts w:cstheme="majorHAnsi"/>
          <w:b/>
          <w:bCs/>
          <w:color w:val="00B050"/>
          <w:sz w:val="44"/>
          <w:szCs w:val="44"/>
          <w:lang w:val="sk-SK"/>
        </w:rPr>
      </w:pPr>
      <w:r w:rsidRPr="00677ADF">
        <w:rPr>
          <w:rFonts w:cstheme="majorHAnsi"/>
          <w:b/>
          <w:bCs/>
          <w:color w:val="00B050"/>
          <w:sz w:val="44"/>
          <w:szCs w:val="44"/>
          <w:lang w:val="sk-SK"/>
        </w:rPr>
        <w:t>CENNÍK SERVISNÝCH ÚKONOV</w:t>
      </w:r>
    </w:p>
    <w:p w:rsidR="004D0C99" w:rsidRDefault="004D0C99" w:rsidP="004D0C99">
      <w:pPr>
        <w:pStyle w:val="Nzov"/>
        <w:rPr>
          <w:rFonts w:cstheme="majorHAnsi"/>
          <w:b/>
          <w:bCs/>
          <w:color w:val="92D050"/>
          <w:sz w:val="44"/>
          <w:szCs w:val="44"/>
          <w:lang w:val="sk-SK"/>
        </w:rPr>
      </w:pPr>
      <w:r w:rsidRPr="00677ADF">
        <w:rPr>
          <w:rFonts w:cstheme="majorHAnsi"/>
          <w:b/>
          <w:bCs/>
          <w:color w:val="92D050"/>
          <w:sz w:val="44"/>
          <w:szCs w:val="44"/>
          <w:lang w:val="sk-SK"/>
        </w:rPr>
        <w:t>03/23</w:t>
      </w:r>
    </w:p>
    <w:p w:rsidR="004D0C99" w:rsidRPr="004D0C99" w:rsidRDefault="004D0C99" w:rsidP="004D0C99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C99" w:rsidTr="007D5EDD">
        <w:tc>
          <w:tcPr>
            <w:tcW w:w="9062" w:type="dxa"/>
            <w:shd w:val="clear" w:color="auto" w:fill="F2F2F2" w:themeFill="background1" w:themeFillShade="F2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Servisný výjazd</w:t>
            </w:r>
          </w:p>
        </w:tc>
      </w:tr>
      <w:tr w:rsidR="004D0C99" w:rsidTr="007D5EDD">
        <w:tc>
          <w:tcPr>
            <w:tcW w:w="9062" w:type="dxa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Pr="00110C8C">
              <w:rPr>
                <w:lang w:val="sk-SK"/>
              </w:rPr>
              <w:t>Každá začatá ½ hodina</w:t>
            </w:r>
            <w:r>
              <w:rPr>
                <w:lang w:val="sk-SK"/>
              </w:rPr>
              <w:t xml:space="preserve">                                                                                                                           </w:t>
            </w:r>
            <w:r w:rsidRPr="00110C8C">
              <w:rPr>
                <w:lang w:val="sk-SK"/>
              </w:rPr>
              <w:t>20€</w:t>
            </w:r>
          </w:p>
        </w:tc>
      </w:tr>
      <w:tr w:rsidR="004D0C99" w:rsidTr="007D5EDD">
        <w:tc>
          <w:tcPr>
            <w:tcW w:w="9062" w:type="dxa"/>
            <w:shd w:val="clear" w:color="auto" w:fill="F2F2F2" w:themeFill="background1" w:themeFillShade="F2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 w:rsidRPr="0054510E">
              <w:rPr>
                <w:b/>
                <w:bCs/>
                <w:lang w:val="sk-SK"/>
              </w:rPr>
              <w:t>Servis elektroinštalácie</w:t>
            </w:r>
          </w:p>
        </w:tc>
      </w:tr>
      <w:tr w:rsidR="004D0C99" w:rsidTr="007D5EDD">
        <w:tc>
          <w:tcPr>
            <w:tcW w:w="9062" w:type="dxa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       Každá začatá ½ hodina                                                                                                                           40€</w:t>
            </w:r>
          </w:p>
        </w:tc>
      </w:tr>
      <w:tr w:rsidR="004D0C99" w:rsidTr="007D5EDD">
        <w:tc>
          <w:tcPr>
            <w:tcW w:w="9062" w:type="dxa"/>
            <w:shd w:val="clear" w:color="auto" w:fill="F2F2F2" w:themeFill="background1" w:themeFillShade="F2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 w:rsidRPr="0054510E">
              <w:rPr>
                <w:b/>
                <w:bCs/>
                <w:lang w:val="sk-SK"/>
              </w:rPr>
              <w:t xml:space="preserve">Servis </w:t>
            </w:r>
            <w:r>
              <w:rPr>
                <w:b/>
                <w:bCs/>
                <w:lang w:val="sk-SK"/>
              </w:rPr>
              <w:t xml:space="preserve">FV </w:t>
            </w:r>
            <w:r w:rsidRPr="0054510E">
              <w:rPr>
                <w:b/>
                <w:bCs/>
                <w:lang w:val="sk-SK"/>
              </w:rPr>
              <w:t>panelov</w:t>
            </w:r>
            <w:r>
              <w:rPr>
                <w:b/>
                <w:bCs/>
                <w:lang w:val="sk-SK"/>
              </w:rPr>
              <w:t>/rekuperácie vzduchu</w:t>
            </w:r>
          </w:p>
        </w:tc>
      </w:tr>
      <w:tr w:rsidR="004D0C99" w:rsidTr="007D5EDD">
        <w:tc>
          <w:tcPr>
            <w:tcW w:w="9062" w:type="dxa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       Každá začatá ½ hodina                                                                                                                           30€</w:t>
            </w:r>
          </w:p>
        </w:tc>
      </w:tr>
      <w:tr w:rsidR="004D0C99" w:rsidTr="007D5EDD">
        <w:tc>
          <w:tcPr>
            <w:tcW w:w="9062" w:type="dxa"/>
            <w:shd w:val="clear" w:color="auto" w:fill="F2F2F2" w:themeFill="background1" w:themeFillShade="F2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Materiál</w:t>
            </w:r>
          </w:p>
        </w:tc>
      </w:tr>
      <w:tr w:rsidR="004D0C99" w:rsidTr="007D5EDD">
        <w:tc>
          <w:tcPr>
            <w:tcW w:w="9062" w:type="dxa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       Cena materiálu                                                                 </w:t>
            </w:r>
            <w:r>
              <w:rPr>
                <w:lang w:val="sk-SK"/>
              </w:rPr>
              <w:t xml:space="preserve">                 </w:t>
            </w:r>
            <w:r>
              <w:rPr>
                <w:lang w:val="sk-SK"/>
              </w:rPr>
              <w:t xml:space="preserve">                     podľa aktuálnych cien </w:t>
            </w:r>
            <w:r>
              <w:rPr>
                <w:lang w:val="sk-SK"/>
              </w:rPr>
              <w:t xml:space="preserve"> </w:t>
            </w:r>
          </w:p>
        </w:tc>
      </w:tr>
      <w:tr w:rsidR="004D0C99" w:rsidTr="007D5EDD">
        <w:tc>
          <w:tcPr>
            <w:tcW w:w="9062" w:type="dxa"/>
            <w:shd w:val="clear" w:color="auto" w:fill="F2F2F2" w:themeFill="background1" w:themeFillShade="F2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Doprava</w:t>
            </w:r>
          </w:p>
        </w:tc>
      </w:tr>
      <w:tr w:rsidR="004D0C99" w:rsidTr="007D5EDD">
        <w:tc>
          <w:tcPr>
            <w:tcW w:w="9062" w:type="dxa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Pr="00110C8C">
              <w:rPr>
                <w:lang w:val="sk-SK"/>
              </w:rPr>
              <w:t>Cena za km – tam aj späť mimo SNV, PO, KK</w:t>
            </w:r>
            <w:r>
              <w:rPr>
                <w:lang w:val="sk-SK"/>
              </w:rPr>
              <w:t xml:space="preserve">                                                                                  </w:t>
            </w:r>
            <w:r w:rsidRPr="00110C8C">
              <w:rPr>
                <w:lang w:val="sk-SK"/>
              </w:rPr>
              <w:t>0,25€</w:t>
            </w:r>
          </w:p>
        </w:tc>
      </w:tr>
      <w:tr w:rsidR="004D0C99" w:rsidTr="007D5EDD">
        <w:tc>
          <w:tcPr>
            <w:tcW w:w="9062" w:type="dxa"/>
          </w:tcPr>
          <w:p w:rsidR="004D0C99" w:rsidRDefault="004D0C99" w:rsidP="007D5EDD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Pr="00110C8C">
              <w:rPr>
                <w:lang w:val="sk-SK"/>
              </w:rPr>
              <w:t>Cena v rámci SNV, PO, KK</w:t>
            </w:r>
            <w:r>
              <w:rPr>
                <w:lang w:val="sk-SK"/>
              </w:rPr>
              <w:t xml:space="preserve">                                                                                                            </w:t>
            </w:r>
            <w:r w:rsidRPr="00110C8C">
              <w:rPr>
                <w:lang w:val="sk-SK"/>
              </w:rPr>
              <w:t>bezplatne</w:t>
            </w:r>
          </w:p>
        </w:tc>
      </w:tr>
    </w:tbl>
    <w:p w:rsidR="004B28C1" w:rsidRDefault="00000000"/>
    <w:p w:rsidR="004D0C99" w:rsidRPr="004D0C99" w:rsidRDefault="004D0C99" w:rsidP="004D0C99">
      <w:pPr>
        <w:jc w:val="both"/>
        <w:rPr>
          <w:lang w:val="sk-SK"/>
        </w:rPr>
      </w:pPr>
      <w:r w:rsidRPr="004D0C99">
        <w:rPr>
          <w:b/>
          <w:bCs/>
          <w:lang w:val="sk-SK"/>
        </w:rPr>
        <w:t>UPOZORNENIE!</w:t>
      </w:r>
      <w:r w:rsidRPr="004D0C99">
        <w:rPr>
          <w:lang w:val="sk-SK"/>
        </w:rPr>
        <w:t xml:space="preserve"> Ak zákazník </w:t>
      </w:r>
      <w:r>
        <w:rPr>
          <w:lang w:val="sk-SK"/>
        </w:rPr>
        <w:t>po vykonaní</w:t>
      </w:r>
      <w:r w:rsidRPr="004D0C99">
        <w:rPr>
          <w:lang w:val="sk-SK"/>
        </w:rPr>
        <w:t xml:space="preserve"> servisnej obhliadky odmietne ďalšie servisné úkony spojené s odstránením vady systému, je povinný uhradiť všetky náklady spojené so servisným výjazdom a s už vykonanými prácami.</w:t>
      </w:r>
    </w:p>
    <w:sectPr w:rsidR="004D0C99" w:rsidRPr="004D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99"/>
    <w:rsid w:val="0033263E"/>
    <w:rsid w:val="0034277C"/>
    <w:rsid w:val="004D0C99"/>
    <w:rsid w:val="00B0135D"/>
    <w:rsid w:val="00C0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0EEB"/>
  <w15:chartTrackingRefBased/>
  <w15:docId w15:val="{20E8B2CA-B399-46C8-ADF1-FF9FB9E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0C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D0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D0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4D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Šindlery</dc:creator>
  <cp:keywords/>
  <dc:description/>
  <cp:lastModifiedBy>René Šindlery</cp:lastModifiedBy>
  <cp:revision>1</cp:revision>
  <dcterms:created xsi:type="dcterms:W3CDTF">2023-03-21T16:52:00Z</dcterms:created>
  <dcterms:modified xsi:type="dcterms:W3CDTF">2023-03-21T16:57:00Z</dcterms:modified>
</cp:coreProperties>
</file>